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86" w:type="pct"/>
        <w:tblInd w:w="-5" w:type="dxa"/>
        <w:tblLook w:val="04A0" w:firstRow="1" w:lastRow="0" w:firstColumn="1" w:lastColumn="0" w:noHBand="0" w:noVBand="1"/>
      </w:tblPr>
      <w:tblGrid>
        <w:gridCol w:w="5157"/>
        <w:gridCol w:w="5095"/>
      </w:tblGrid>
      <w:tr w:rsidR="00AD09A4" w:rsidRPr="00D01FA4" w14:paraId="67818EC6" w14:textId="77777777" w:rsidTr="00B74584">
        <w:trPr>
          <w:trHeight w:val="1115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E6F308E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4856B927" w14:textId="2F051C46" w:rsidR="00AD39E3" w:rsidRPr="007D14B6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  <w:r w:rsidRPr="007D14B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D14B6">
        <w:rPr>
          <w:rFonts w:ascii="Arial" w:hAnsi="Arial" w:cs="Arial"/>
          <w:sz w:val="18"/>
          <w:szCs w:val="18"/>
        </w:rPr>
        <w:t>.</w:t>
      </w:r>
    </w:p>
    <w:p w14:paraId="1A0C09B3" w14:textId="3F89C44A" w:rsidR="00086880" w:rsidRPr="002B34C1" w:rsidRDefault="00086880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  <w:lang w:val="en-US"/>
        </w:rPr>
        <w:t>Adres do e-</w:t>
      </w:r>
      <w:proofErr w:type="spellStart"/>
      <w:r w:rsidRPr="002B34C1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Pr="002B34C1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302C9AF8" w:rsidR="00086880" w:rsidRDefault="00AD39E3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</w:t>
      </w:r>
      <w:r w:rsidR="007D14B6">
        <w:rPr>
          <w:rFonts w:ascii="Arial" w:hAnsi="Arial" w:cs="Arial"/>
          <w:sz w:val="18"/>
          <w:szCs w:val="18"/>
        </w:rPr>
        <w:t>………………</w:t>
      </w:r>
    </w:p>
    <w:p w14:paraId="453CC712" w14:textId="77777777" w:rsidR="007D14B6" w:rsidRPr="00086880" w:rsidRDefault="007D14B6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2839ABB2" w14:textId="24941C8D" w:rsidR="00AD39E3" w:rsidRPr="00086880" w:rsidRDefault="00521231" w:rsidP="006C1E86">
      <w:pPr>
        <w:pStyle w:val="Akapitzlist"/>
        <w:numPr>
          <w:ilvl w:val="1"/>
          <w:numId w:val="2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B74584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</w:t>
      </w:r>
      <w:proofErr w:type="spellStart"/>
      <w:r w:rsidR="0001495E" w:rsidRPr="002B34C1">
        <w:rPr>
          <w:rFonts w:ascii="Arial" w:hAnsi="Arial" w:cs="Arial"/>
          <w:bCs/>
          <w:sz w:val="18"/>
          <w:szCs w:val="18"/>
        </w:rPr>
        <w:t>cy</w:t>
      </w:r>
      <w:proofErr w:type="spellEnd"/>
      <w:r w:rsidR="0001495E" w:rsidRPr="002B34C1">
        <w:rPr>
          <w:rFonts w:ascii="Arial" w:hAnsi="Arial" w:cs="Arial"/>
          <w:bCs/>
          <w:sz w:val="18"/>
          <w:szCs w:val="18"/>
        </w:rPr>
        <w:t>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541E421A" w14:textId="352EB9B4" w:rsidR="00E27214" w:rsidRPr="00E27214" w:rsidRDefault="0001495E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 xml:space="preserve">miesięczna kwota refundacji </w:t>
      </w:r>
      <w:r w:rsidR="008D5FD4">
        <w:rPr>
          <w:rFonts w:ascii="Arial" w:hAnsi="Arial" w:cs="Arial"/>
          <w:bCs/>
          <w:sz w:val="18"/>
          <w:szCs w:val="18"/>
        </w:rPr>
        <w:t>………………</w:t>
      </w:r>
      <w:r w:rsidR="00524275">
        <w:rPr>
          <w:rFonts w:ascii="Arial" w:hAnsi="Arial" w:cs="Arial"/>
          <w:bCs/>
          <w:sz w:val="18"/>
          <w:szCs w:val="18"/>
        </w:rPr>
        <w:t>….</w:t>
      </w:r>
      <w:r w:rsidR="008D5FD4">
        <w:rPr>
          <w:rFonts w:ascii="Arial" w:hAnsi="Arial" w:cs="Arial"/>
          <w:bCs/>
          <w:sz w:val="18"/>
          <w:szCs w:val="18"/>
        </w:rPr>
        <w:t xml:space="preserve">złotych oraz </w:t>
      </w:r>
      <w:r w:rsidR="00C862DA">
        <w:rPr>
          <w:rFonts w:ascii="Arial" w:hAnsi="Arial" w:cs="Arial"/>
          <w:bCs/>
          <w:sz w:val="18"/>
          <w:szCs w:val="18"/>
        </w:rPr>
        <w:t>skład</w:t>
      </w:r>
      <w:r w:rsidR="008D5FD4">
        <w:rPr>
          <w:rFonts w:ascii="Arial" w:hAnsi="Arial" w:cs="Arial"/>
          <w:bCs/>
          <w:sz w:val="18"/>
          <w:szCs w:val="18"/>
        </w:rPr>
        <w:t>ki</w:t>
      </w:r>
      <w:r w:rsidR="00C862DA">
        <w:rPr>
          <w:rFonts w:ascii="Arial" w:hAnsi="Arial" w:cs="Arial"/>
          <w:bCs/>
          <w:sz w:val="18"/>
          <w:szCs w:val="18"/>
        </w:rPr>
        <w:t xml:space="preserve"> na ubezpieczenie społeczne </w:t>
      </w:r>
      <w:r w:rsidR="008D5FD4">
        <w:rPr>
          <w:rFonts w:ascii="Arial" w:hAnsi="Arial" w:cs="Arial"/>
          <w:bCs/>
          <w:sz w:val="18"/>
          <w:szCs w:val="18"/>
        </w:rPr>
        <w:t xml:space="preserve">                     w wysokości ………………</w:t>
      </w:r>
      <w:r w:rsidR="0051330E">
        <w:rPr>
          <w:rFonts w:ascii="Arial" w:hAnsi="Arial" w:cs="Arial"/>
          <w:bCs/>
          <w:sz w:val="18"/>
          <w:szCs w:val="18"/>
        </w:rPr>
        <w:t>…</w:t>
      </w:r>
    </w:p>
    <w:p w14:paraId="71872B1B" w14:textId="16C82918" w:rsidR="00BC33C3" w:rsidRPr="002B34C1" w:rsidRDefault="008D5FD4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 xml:space="preserve">Łączna miesięczna kwota refundacji </w:t>
      </w:r>
      <w:r w:rsidR="00E27214">
        <w:rPr>
          <w:rFonts w:ascii="Arial" w:hAnsi="Arial" w:cs="Arial"/>
          <w:bCs/>
          <w:sz w:val="18"/>
          <w:szCs w:val="18"/>
        </w:rPr>
        <w:t>……………………………złotych.</w:t>
      </w:r>
    </w:p>
    <w:p w14:paraId="6D66E485" w14:textId="45D5D765" w:rsidR="0001495E" w:rsidRPr="002B34C1" w:rsidRDefault="00BC33C3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B74584">
        <w:rPr>
          <w:rFonts w:ascii="Arial" w:hAnsi="Arial" w:cs="Arial"/>
          <w:bCs/>
          <w:sz w:val="18"/>
          <w:szCs w:val="18"/>
        </w:rPr>
        <w:t xml:space="preserve">kwota refundacji </w:t>
      </w:r>
      <w:r w:rsidR="00BE6C5B">
        <w:rPr>
          <w:rFonts w:ascii="Arial" w:hAnsi="Arial" w:cs="Arial"/>
          <w:bCs/>
          <w:sz w:val="18"/>
          <w:szCs w:val="18"/>
        </w:rPr>
        <w:t>to</w:t>
      </w:r>
      <w:r w:rsidR="00B74584">
        <w:rPr>
          <w:rFonts w:ascii="Arial" w:hAnsi="Arial" w:cs="Arial"/>
          <w:bCs/>
          <w:sz w:val="18"/>
          <w:szCs w:val="18"/>
        </w:rPr>
        <w:t xml:space="preserve"> </w:t>
      </w:r>
      <w:r w:rsidR="00E27214">
        <w:rPr>
          <w:rFonts w:ascii="Arial" w:hAnsi="Arial" w:cs="Arial"/>
          <w:bCs/>
          <w:sz w:val="18"/>
          <w:szCs w:val="18"/>
        </w:rPr>
        <w:t>częś</w:t>
      </w:r>
      <w:r w:rsidR="00BE6C5B">
        <w:rPr>
          <w:rFonts w:ascii="Arial" w:hAnsi="Arial" w:cs="Arial"/>
          <w:bCs/>
          <w:sz w:val="18"/>
          <w:szCs w:val="18"/>
        </w:rPr>
        <w:t>ć</w:t>
      </w:r>
      <w:r w:rsidR="00E27214">
        <w:rPr>
          <w:rFonts w:ascii="Arial" w:hAnsi="Arial" w:cs="Arial"/>
          <w:bCs/>
          <w:sz w:val="18"/>
          <w:szCs w:val="18"/>
        </w:rPr>
        <w:t xml:space="preserve"> kosztów poniesionych na wynagrodzenia, nagrody oraz składki na ubezpieczenie społeczne skierowanych bezrobotnych w wysokości uprzednio uzgodnionej, 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2E75A03C" w14:textId="4A1E4360" w:rsidR="00A87829" w:rsidRPr="008433B8" w:rsidRDefault="008433B8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7AB04BF0" w14:textId="5A89A48F" w:rsidR="004F2883" w:rsidRDefault="00F562BF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4F2883" w14:paraId="57DB0FBA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634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6C1E86">
        <w:trPr>
          <w:trHeight w:val="113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557896C2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2488A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1CC6B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634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7D14B6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634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634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634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57D62951" w:rsidR="006C1E86" w:rsidRDefault="006C1E86">
      <w:pPr>
        <w:rPr>
          <w:rFonts w:ascii="Arial" w:hAnsi="Arial" w:cs="Arial"/>
          <w:sz w:val="18"/>
          <w:szCs w:val="18"/>
        </w:rPr>
      </w:pPr>
    </w:p>
    <w:p w14:paraId="4DFBEB08" w14:textId="77777777" w:rsidR="006C1E86" w:rsidRDefault="006C1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6C1E86">
        <w:trPr>
          <w:trHeight w:val="113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01598" w14:textId="77777777" w:rsidR="00437A06" w:rsidRDefault="00437A0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01002B0" w14:textId="77777777" w:rsidR="00663B59" w:rsidRDefault="00663B5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AA6B02F" w14:textId="77777777" w:rsidR="00B74584" w:rsidRDefault="005D66C1" w:rsidP="006C1E86">
      <w:pPr>
        <w:pStyle w:val="Akapitzlist"/>
        <w:numPr>
          <w:ilvl w:val="0"/>
          <w:numId w:val="22"/>
        </w:numPr>
        <w:spacing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0097098A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3D55A1BD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01B9421" w14:textId="77777777" w:rsidR="005B4C30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3470F584" w14:textId="77777777" w:rsidR="005B4C30" w:rsidRPr="000933FF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4CC25556" w14:textId="68B95CC1" w:rsidR="00A71B18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="00B15B0A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="00B15B0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z dnia 30 kwietnia 2004 r. o postępowaniu w sprawach dotyczących pomocy publicznej (Dz. U. z 202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 poz.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533F8962" w14:textId="152155CC" w:rsidR="00202C05" w:rsidRPr="00202C05" w:rsidRDefault="00202C05" w:rsidP="00202C05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bookmarkStart w:id="0" w:name="_Hlk204075739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Dotyczy / nie dotyczy</w:t>
      </w:r>
      <w:r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 xml:space="preserve"> mnie sytuacja określona z </w:t>
      </w:r>
      <w:bookmarkStart w:id="1" w:name="_Hlk204259244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art. 116</w:t>
      </w:r>
      <w:bookmarkEnd w:id="1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 xml:space="preserve"> ust. 6 ustawy </w:t>
      </w:r>
      <w:r w:rsidRPr="00202C05">
        <w:rPr>
          <w:rFonts w:ascii="Arial" w:hAnsi="Arial" w:cs="Arial"/>
          <w:bCs/>
          <w:sz w:val="18"/>
          <w:szCs w:val="18"/>
        </w:rPr>
        <w:t>z dnia 20 marca 2025 r. o rynku pracy               i służbach zatrudnienia (Dz. U. z 2025 r., poz. 620)</w:t>
      </w:r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. W przypadku zaistnienia okoliczności wymienionych art. 116 ust. 6 należy podać datę:…………………….</w:t>
      </w:r>
      <w:bookmarkEnd w:id="0"/>
    </w:p>
    <w:p w14:paraId="0266EC63" w14:textId="4A91DE0D" w:rsidR="00C31CA3" w:rsidRDefault="00621B31" w:rsidP="00C31CA3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N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 xml:space="preserve">ie mogę otrzymać finansowania formy pomocy z Funduszu Pracy w części, w której te same koszty zostały sfinansowane z innych środków publicznych.                                                                                                                  </w:t>
      </w:r>
      <w:r w:rsidR="00C87D8A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>W przypadku sfinansowania z Funduszu Pracy tych samych kosztów, na które zostały przekazane inne środki publiczne, środki z Funduszu Pracy podlegają zwrotowi w terminie 14 dni od dnia doręczenia wezwania do ich zwrotu. Zwrot środków następuje z odsetkami w wysokości określonej jak dla zaległości podatkowych naliczonym</w:t>
      </w:r>
      <w:r w:rsidR="0000710D">
        <w:rPr>
          <w:rFonts w:ascii="Arial" w:hAnsi="Arial" w:cs="Arial"/>
          <w:bCs/>
          <w:color w:val="000000" w:themeColor="text1"/>
          <w:sz w:val="18"/>
          <w:szCs w:val="18"/>
        </w:rPr>
        <w:t>i od dnia przekazania środków (</w:t>
      </w:r>
      <w:r w:rsidR="0000710D" w:rsidRPr="00C31CA3">
        <w:rPr>
          <w:rFonts w:ascii="Arial" w:hAnsi="Arial" w:cs="Arial"/>
          <w:sz w:val="18"/>
          <w:szCs w:val="18"/>
        </w:rPr>
        <w:t xml:space="preserve">art. 79 ustawy 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z dnia 20 marca 2025 r. o rynku pracy i służbach zatrudnienia (</w:t>
      </w:r>
      <w:r w:rsidR="0000710D" w:rsidRPr="00C31CA3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2D30A083" w14:textId="7A7B6F28" w:rsidR="005B3DDB" w:rsidRPr="00202C05" w:rsidRDefault="007422B6" w:rsidP="00202C05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31CA3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               20 marca 2025 r. o rynku pracy i służbach zatrudnienia (Dz. U.  z 2025 r., poz. 620).</w:t>
      </w:r>
    </w:p>
    <w:p w14:paraId="34EC5626" w14:textId="149EDA7D" w:rsidR="00D4537C" w:rsidRPr="004F2D96" w:rsidRDefault="004F2D96" w:rsidP="004F2D96">
      <w:pPr>
        <w:spacing w:before="240" w:line="2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J</w:t>
      </w:r>
      <w:r w:rsidR="005B4C30" w:rsidRPr="004F2D96">
        <w:rPr>
          <w:rFonts w:ascii="Arial" w:hAnsi="Arial" w:cs="Arial"/>
          <w:b/>
          <w:bCs/>
          <w:sz w:val="18"/>
          <w:szCs w:val="18"/>
        </w:rPr>
        <w:t>estem ś</w:t>
      </w:r>
      <w:r w:rsidR="00D4537C" w:rsidRPr="004F2D96">
        <w:rPr>
          <w:rFonts w:ascii="Arial" w:hAnsi="Arial" w:cs="Arial"/>
          <w:b/>
          <w:bCs/>
          <w:sz w:val="18"/>
          <w:szCs w:val="18"/>
        </w:rPr>
        <w:t xml:space="preserve">wiadomy/a odpowiedzialności karnej za złożenie fałszywego oświadczenia oświadczam/y, że: </w:t>
      </w:r>
    </w:p>
    <w:p w14:paraId="4C1BA3FB" w14:textId="5BC611EF" w:rsidR="00D4537C" w:rsidRPr="002B34C1" w:rsidRDefault="00D4537C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>Byłem / nie byłem</w:t>
      </w:r>
      <w:r w:rsidR="001B6FD4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>wiarygodności dokumentów lub przeciwko obrotowi  gospodarczemu i</w:t>
      </w:r>
      <w:r w:rsidR="006C1E86">
        <w:rPr>
          <w:rFonts w:ascii="Arial" w:hAnsi="Arial" w:cs="Arial"/>
          <w:bCs/>
          <w:sz w:val="18"/>
          <w:szCs w:val="18"/>
        </w:rPr>
        <w:t> 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interesom majątkowym w obrocie cywilnoprawnym, przestępstwo przeciwko prawom osób wykonujących pracę </w:t>
      </w:r>
      <w:r w:rsidR="00E42D78" w:rsidRPr="002B34C1">
        <w:rPr>
          <w:rFonts w:ascii="Arial" w:hAnsi="Arial" w:cs="Arial"/>
          <w:bCs/>
          <w:sz w:val="18"/>
          <w:szCs w:val="18"/>
        </w:rPr>
        <w:lastRenderedPageBreak/>
        <w:t xml:space="preserve">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</w:t>
      </w:r>
      <w:r w:rsidR="006C1E86">
        <w:rPr>
          <w:rFonts w:ascii="Arial" w:hAnsi="Arial" w:cs="Arial"/>
          <w:sz w:val="18"/>
          <w:szCs w:val="18"/>
        </w:rPr>
        <w:t> </w:t>
      </w:r>
      <w:r w:rsidR="009E6A39" w:rsidRPr="002B34C1">
        <w:rPr>
          <w:rFonts w:ascii="Arial" w:hAnsi="Arial" w:cs="Arial"/>
          <w:sz w:val="18"/>
          <w:szCs w:val="18"/>
        </w:rPr>
        <w:t>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305F0095" w:rsidR="005D66C1" w:rsidRPr="002B34C1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Nie zalegam z </w:t>
      </w:r>
      <w:r w:rsidR="007422B6">
        <w:rPr>
          <w:rFonts w:ascii="Arial" w:hAnsi="Arial" w:cs="Arial"/>
          <w:bCs/>
          <w:sz w:val="18"/>
          <w:szCs w:val="18"/>
        </w:rPr>
        <w:t>wypłaceniem</w:t>
      </w:r>
      <w:r w:rsidRPr="002B34C1">
        <w:rPr>
          <w:rFonts w:ascii="Arial" w:hAnsi="Arial" w:cs="Arial"/>
          <w:bCs/>
          <w:sz w:val="18"/>
          <w:szCs w:val="18"/>
        </w:rPr>
        <w:t xml:space="preserve"> wynagrodzeń pracownikom, </w:t>
      </w:r>
      <w:r w:rsidR="007422B6">
        <w:rPr>
          <w:rFonts w:ascii="Arial" w:hAnsi="Arial" w:cs="Arial"/>
          <w:bCs/>
          <w:sz w:val="18"/>
          <w:szCs w:val="18"/>
        </w:rPr>
        <w:t xml:space="preserve">z opłacaniem </w:t>
      </w:r>
      <w:r w:rsidRPr="002B34C1">
        <w:rPr>
          <w:rFonts w:ascii="Arial" w:hAnsi="Arial" w:cs="Arial"/>
          <w:bCs/>
          <w:sz w:val="18"/>
          <w:szCs w:val="18"/>
        </w:rPr>
        <w:t>należnych składek na ubezpieczeni</w:t>
      </w:r>
      <w:r w:rsidR="007422B6">
        <w:rPr>
          <w:rFonts w:ascii="Arial" w:hAnsi="Arial" w:cs="Arial"/>
          <w:bCs/>
          <w:sz w:val="18"/>
          <w:szCs w:val="18"/>
        </w:rPr>
        <w:t>a</w:t>
      </w:r>
      <w:r w:rsidRPr="002B34C1">
        <w:rPr>
          <w:rFonts w:ascii="Arial" w:hAnsi="Arial" w:cs="Arial"/>
          <w:bCs/>
          <w:sz w:val="18"/>
          <w:szCs w:val="18"/>
        </w:rPr>
        <w:t xml:space="preserve">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Fundusz Solidarnościowy i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>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9921883" w14:textId="60B1E4F8" w:rsidR="003D3F11" w:rsidRPr="002B34C1" w:rsidRDefault="004C5E9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236544F9" w:rsidR="00482AC9" w:rsidRPr="002B34C1" w:rsidRDefault="007422B6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zalegam z opłacaniem</w:t>
      </w:r>
      <w:r w:rsidR="00482AC9" w:rsidRPr="002B34C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innych danin publicznych</w:t>
      </w:r>
      <w:r w:rsidR="00482AC9" w:rsidRPr="002B34C1">
        <w:rPr>
          <w:rFonts w:ascii="Arial" w:hAnsi="Arial" w:cs="Arial"/>
          <w:bCs/>
          <w:sz w:val="18"/>
          <w:szCs w:val="18"/>
        </w:rPr>
        <w:t>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3DA2F2B3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  <w:p w14:paraId="7F0F6FC2" w14:textId="77777777" w:rsidR="00663B59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496B8" w14:textId="48DC2DFD" w:rsidR="00663B59" w:rsidRPr="004F2883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9249A">
      <w:pPr>
        <w:pStyle w:val="Akapitzlist"/>
        <w:numPr>
          <w:ilvl w:val="0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76FAB476" w:rsidR="00C850A3" w:rsidRPr="00C17537" w:rsidRDefault="00C850A3" w:rsidP="006C1E86">
      <w:pPr>
        <w:pStyle w:val="Akapitzlist"/>
        <w:numPr>
          <w:ilvl w:val="2"/>
          <w:numId w:val="29"/>
        </w:numPr>
        <w:spacing w:before="60" w:line="220" w:lineRule="exact"/>
        <w:ind w:left="1417" w:hanging="425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>art. 135 ust</w:t>
      </w:r>
      <w:r w:rsidR="00663B59">
        <w:rPr>
          <w:rFonts w:ascii="Arial" w:hAnsi="Arial" w:cs="Arial"/>
          <w:bCs/>
          <w:sz w:val="18"/>
          <w:szCs w:val="18"/>
        </w:rPr>
        <w:t>.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>nieprzekraczającej jednak kwoty minimalnego</w:t>
      </w:r>
      <w:r w:rsidR="00663B5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="00621B31">
        <w:rPr>
          <w:rFonts w:ascii="Arial" w:hAnsi="Arial" w:cs="Arial"/>
          <w:bCs/>
          <w:sz w:val="18"/>
          <w:szCs w:val="18"/>
        </w:rPr>
        <w:t xml:space="preserve"> oraz </w:t>
      </w:r>
      <w:r w:rsidR="00FF2A99">
        <w:rPr>
          <w:rFonts w:ascii="Arial" w:hAnsi="Arial" w:cs="Arial"/>
          <w:bCs/>
          <w:sz w:val="18"/>
          <w:szCs w:val="18"/>
        </w:rPr>
        <w:t>art. 116 ust.</w:t>
      </w:r>
      <w:r w:rsidR="00A41479">
        <w:rPr>
          <w:rFonts w:ascii="Arial" w:hAnsi="Arial" w:cs="Arial"/>
          <w:bCs/>
          <w:sz w:val="18"/>
          <w:szCs w:val="18"/>
        </w:rPr>
        <w:t xml:space="preserve"> </w:t>
      </w:r>
      <w:r w:rsidR="00FF2A99">
        <w:rPr>
          <w:rFonts w:ascii="Arial" w:hAnsi="Arial" w:cs="Arial"/>
          <w:bCs/>
          <w:sz w:val="18"/>
          <w:szCs w:val="18"/>
        </w:rPr>
        <w:t xml:space="preserve">6 </w:t>
      </w:r>
      <w:r w:rsidR="00C17537">
        <w:rPr>
          <w:rFonts w:ascii="Arial" w:hAnsi="Arial" w:cs="Arial"/>
          <w:bCs/>
          <w:sz w:val="18"/>
          <w:szCs w:val="18"/>
        </w:rPr>
        <w:t xml:space="preserve">w/w </w:t>
      </w:r>
      <w:r w:rsidR="00C17537" w:rsidRPr="002B34C1">
        <w:rPr>
          <w:rFonts w:ascii="Arial" w:hAnsi="Arial" w:cs="Arial"/>
          <w:bCs/>
          <w:sz w:val="18"/>
          <w:szCs w:val="18"/>
        </w:rPr>
        <w:t>ustaw</w:t>
      </w:r>
      <w:r w:rsidR="00C17537">
        <w:rPr>
          <w:rFonts w:ascii="Arial" w:hAnsi="Arial" w:cs="Arial"/>
          <w:bCs/>
          <w:sz w:val="18"/>
          <w:szCs w:val="18"/>
        </w:rPr>
        <w:t>y</w:t>
      </w:r>
      <w:r w:rsidR="00C17537" w:rsidRPr="002B34C1">
        <w:rPr>
          <w:rFonts w:ascii="Arial" w:hAnsi="Arial" w:cs="Arial"/>
          <w:bCs/>
          <w:sz w:val="18"/>
          <w:szCs w:val="18"/>
        </w:rPr>
        <w:t xml:space="preserve"> </w:t>
      </w:r>
      <w:bookmarkStart w:id="2" w:name="_Hlk204339144"/>
      <w:r w:rsidR="00C17537" w:rsidRPr="00C17537">
        <w:rPr>
          <w:rFonts w:ascii="Arial" w:hAnsi="Arial" w:cs="Arial"/>
          <w:b/>
          <w:bCs/>
          <w:sz w:val="18"/>
          <w:szCs w:val="18"/>
        </w:rPr>
        <w:t>w kwestii przerwania stażu przez Urząd Pracy z powodu niezrealizowania przez Organizatora programu stażu lub niedotrzymania warunków jego odbywania oraz w przypadku przerwania przez Organizatora stażu bez uzasadnionej przyczyny.</w:t>
      </w:r>
    </w:p>
    <w:bookmarkEnd w:id="2"/>
    <w:p w14:paraId="17D7A4E9" w14:textId="31117CAF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3E1DCDD3" w:rsidR="001D2AE9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 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bCs/>
          <w:sz w:val="18"/>
          <w:szCs w:val="18"/>
        </w:rPr>
        <w:t>.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późn.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 xml:space="preserve">rozumieniu przepisów prawa pracy i mogą dyskryminować kandydatów do pracy, w szczególności ze </w:t>
      </w:r>
      <w:r w:rsidRPr="001D2AE9">
        <w:rPr>
          <w:rFonts w:ascii="Arial" w:hAnsi="Arial" w:cs="Arial"/>
          <w:bCs/>
          <w:sz w:val="18"/>
          <w:szCs w:val="18"/>
        </w:rPr>
        <w:lastRenderedPageBreak/>
        <w:t>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4C123EC" w14:textId="6E1278CC" w:rsidR="00663B59" w:rsidRPr="00663B59" w:rsidRDefault="001D2AE9" w:rsidP="00663B59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C1E86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5B3DDB">
        <w:trPr>
          <w:trHeight w:val="1345"/>
        </w:trPr>
        <w:tc>
          <w:tcPr>
            <w:tcW w:w="5529" w:type="dxa"/>
            <w:tcBorders>
              <w:bottom w:val="nil"/>
            </w:tcBorders>
            <w:vAlign w:val="center"/>
          </w:tcPr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D0C98" w14:textId="55B1261D" w:rsidR="00D6423E" w:rsidRPr="006A65F3" w:rsidRDefault="00D6423E" w:rsidP="004F2D9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6BE2DEE4" w:rsidR="006F46E7" w:rsidRPr="00FF47A4" w:rsidRDefault="00A46AF0" w:rsidP="00BD5DC4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00" w:lineRule="exact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 xml:space="preserve">r. o postępowaniu w sprawach dotyczących pomocy publicznej </w:t>
      </w:r>
      <w:r w:rsidR="00C31CA3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(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Dz. U.</w:t>
      </w:r>
      <w:r w:rsidR="000638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z 2025, poz. 468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BD5DC4">
      <w:pPr>
        <w:numPr>
          <w:ilvl w:val="0"/>
          <w:numId w:val="12"/>
        </w:numPr>
        <w:spacing w:before="120" w:line="20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F07C07F" w14:textId="3007DE05" w:rsidR="00D34127" w:rsidRPr="004F2D96" w:rsidRDefault="000A7308" w:rsidP="00BD5DC4">
      <w:pPr>
        <w:pStyle w:val="Akapitzlist"/>
        <w:numPr>
          <w:ilvl w:val="0"/>
          <w:numId w:val="12"/>
        </w:numPr>
        <w:spacing w:before="120" w:line="200" w:lineRule="exact"/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zaświadczenia o pomocy de minimis oraz pomocy de minimis w rolnictwie lub rybołówstwie otrzymanej  w okresie wskazanym odpowiednio  w art. 3 ust. 2 rozporządzenia Komisji (UE) 2023/2831 z dnia 13 grudnia </w:t>
      </w:r>
      <w:r w:rsidR="00115D53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2023 r. w sprawie stosowania art. 107 i 108 Traktatu o funkcjonowaniu Unii Europejskiej do pomocy de minimis</w:t>
      </w:r>
      <w:r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(Dz. Urz. UE L  2023/2831 z 15.12.2023), art. 3 ust. 2 rozporządzenia Komisji (UE) nr 1408/2013 z dnia 18 grudnia 2013 r.</w:t>
      </w:r>
      <w:r w:rsidR="00115D53">
        <w:rPr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sprawie stosowania art. 107 i 108 Traktatu o funkcjonowaniu Unii Europejskiej do pomocy de minimis </w:t>
      </w:r>
      <w:r w:rsidR="00115D53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w sektorze rolnym  (Dz. Urz. UE L  352 z 24.12.2013, str. 9, Dz. Urz. UE L 51 z 22.02.2019, str. 1, Dz. Urz. UE L 275 z</w:t>
      </w:r>
      <w:r w:rsidR="00115D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25.10.2022, str. 55 oraz Dz. UE L 2023/2391 z 05.10.2023) albo art. 3 ust. 2 rozporządzenia Komisji (UE)            </w:t>
      </w:r>
      <w:r w:rsidRPr="007422B6">
        <w:rPr>
          <w:rFonts w:ascii="Arial" w:hAnsi="Arial" w:cs="Arial"/>
          <w:sz w:val="18"/>
          <w:szCs w:val="18"/>
        </w:rPr>
        <w:t xml:space="preserve">nr 717/2014 z dnia 27 czerwca 2014 r. w sprawie stosowania art. 107 i 108 Traktatu o funkcjonowaniu Unii Europejskiej do pomocy de minimis w sektorze rybołówstwa i akwakultury, (Dz. Urz. UE L 190 z 28.06.2014,               str. 45, Dz. Urz. UE L 414 z 09.12.2020, str. 15, Dz. Urz. UE L 326 z 21.12.2022, str. 8 oraz Dz. Urz. UE L 2023/2391 z 05.10.2023) albo oświadczenie o wielkości tej pomocy otrzymanej w tym okresie, albo oświadczenie </w:t>
      </w:r>
      <w:r w:rsidRPr="004F2D96">
        <w:rPr>
          <w:rFonts w:ascii="Arial" w:hAnsi="Arial" w:cs="Arial"/>
          <w:sz w:val="18"/>
          <w:szCs w:val="18"/>
        </w:rPr>
        <w:t>o</w:t>
      </w:r>
      <w:r w:rsidR="004F2D96">
        <w:rPr>
          <w:rFonts w:ascii="Arial" w:hAnsi="Arial" w:cs="Arial"/>
          <w:sz w:val="18"/>
          <w:szCs w:val="18"/>
        </w:rPr>
        <w:t> </w:t>
      </w:r>
      <w:r w:rsidRPr="004F2D96">
        <w:rPr>
          <w:rFonts w:ascii="Arial" w:hAnsi="Arial" w:cs="Arial"/>
          <w:sz w:val="18"/>
          <w:szCs w:val="18"/>
        </w:rPr>
        <w:t>nieotrzymaniu takiej pomocy w tym okresie;</w:t>
      </w:r>
    </w:p>
    <w:p w14:paraId="1F4EB727" w14:textId="10887844" w:rsidR="000A7308" w:rsidRDefault="000A7308" w:rsidP="00BD5DC4">
      <w:pPr>
        <w:pStyle w:val="Akapitzlist"/>
        <w:numPr>
          <w:ilvl w:val="0"/>
          <w:numId w:val="12"/>
        </w:numPr>
        <w:spacing w:before="120" w:line="200" w:lineRule="exact"/>
        <w:ind w:left="641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Informacje, o których mowa  w art. 37 ust. 1 pkt 2 albo ust. 2 pkt 3 ustawy z dnia 30 kwietnia 2004 r.                        o postępowaniu w sprawach dotyczących pomocy publicznej</w:t>
      </w:r>
      <w:r w:rsidR="004F2D96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Default="00746331" w:rsidP="00BD5DC4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0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18FF04B" w14:textId="4FA37AF4" w:rsidR="00B63FAA" w:rsidRDefault="00B63FAA" w:rsidP="00BD5DC4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00" w:lineRule="exact"/>
        <w:ind w:left="1077" w:hanging="10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osób reprezentujących / zarządzających.</w:t>
      </w:r>
    </w:p>
    <w:p w14:paraId="3E6404A1" w14:textId="77777777" w:rsidR="00460CE0" w:rsidRDefault="00460CE0" w:rsidP="00460CE0">
      <w:pPr>
        <w:tabs>
          <w:tab w:val="left" w:pos="360"/>
          <w:tab w:val="left" w:pos="426"/>
        </w:tabs>
        <w:spacing w:before="120" w:line="200" w:lineRule="exact"/>
        <w:ind w:left="1077"/>
        <w:rPr>
          <w:rFonts w:ascii="Arial" w:hAnsi="Arial" w:cs="Arial"/>
          <w:sz w:val="18"/>
          <w:szCs w:val="18"/>
        </w:rPr>
      </w:pPr>
    </w:p>
    <w:p w14:paraId="3DCC9567" w14:textId="1DFEDD80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 xml:space="preserve">Na podstawie Raportu z KAS i Raportu ZUS U7n zweryfikowano brak zaległości w składkach na ubezpieczenia </w:t>
      </w:r>
      <w:r w:rsidRPr="00460CE0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Pr="00460CE0">
        <w:rPr>
          <w:rFonts w:ascii="Arial" w:hAnsi="Arial" w:cs="Arial"/>
          <w:b/>
          <w:bCs/>
          <w:sz w:val="18"/>
          <w:szCs w:val="18"/>
        </w:rPr>
        <w:t xml:space="preserve">społeczne, zdrowotne, Fundusz Pracy oraz Fundusz Gwarantowanych Świadczeń Pracowniczych oraz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Pr="00460CE0">
        <w:rPr>
          <w:rFonts w:ascii="Arial" w:hAnsi="Arial" w:cs="Arial"/>
          <w:b/>
          <w:bCs/>
          <w:sz w:val="18"/>
          <w:szCs w:val="18"/>
        </w:rPr>
        <w:t>w podatkach</w:t>
      </w:r>
      <w:r w:rsidRPr="00460C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460CE0">
        <w:rPr>
          <w:rFonts w:ascii="Arial" w:hAnsi="Arial" w:cs="Arial"/>
          <w:b/>
          <w:bCs/>
          <w:sz w:val="18"/>
          <w:szCs w:val="18"/>
        </w:rPr>
        <w:t>na dzień ………………………………...</w:t>
      </w:r>
    </w:p>
    <w:p w14:paraId="62A42E56" w14:textId="77777777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F927CF9" w14:textId="77777777" w:rsidR="00460CE0" w:rsidRPr="00460CE0" w:rsidRDefault="00460CE0" w:rsidP="00460CE0">
      <w:pPr>
        <w:pStyle w:val="Zwykytekst"/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>…………………………………………………</w:t>
      </w:r>
    </w:p>
    <w:p w14:paraId="44337D48" w14:textId="64D967A6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>(podpis i pieczątka pracownika urzędu)</w:t>
      </w: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650"/>
        <w:gridCol w:w="4429"/>
      </w:tblGrid>
      <w:tr w:rsidR="006A65F3" w:rsidRPr="00D01FA4" w14:paraId="1228E95A" w14:textId="77777777" w:rsidTr="00460CE0">
        <w:trPr>
          <w:trHeight w:val="56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460CE0">
        <w:trPr>
          <w:trHeight w:val="55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460CE0">
        <w:trPr>
          <w:trHeight w:val="122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4C27EA53" w14:textId="77777777" w:rsid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A2A7DD" w14:textId="77777777" w:rsidR="00460CE0" w:rsidRPr="006A65F3" w:rsidRDefault="00460CE0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D15805" w14:textId="7EE8F448" w:rsidR="003F72E6" w:rsidRPr="005B3DDB" w:rsidRDefault="006A65F3" w:rsidP="005B3D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3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63B59">
        <w:rPr>
          <w:rFonts w:ascii="Arial" w:hAnsi="Arial" w:cs="Arial"/>
          <w:b/>
          <w:bCs/>
          <w:sz w:val="18"/>
          <w:szCs w:val="18"/>
        </w:rPr>
        <w:t>Je</w:t>
      </w:r>
      <w:r w:rsidRPr="00663B59">
        <w:rPr>
          <w:rFonts w:ascii="Arial" w:eastAsia="TimesNewRoman" w:hAnsi="Arial" w:cs="Arial"/>
          <w:b/>
          <w:bCs/>
          <w:sz w:val="18"/>
          <w:szCs w:val="18"/>
        </w:rPr>
        <w:t>ż</w:t>
      </w:r>
      <w:r w:rsidRPr="00663B59">
        <w:rPr>
          <w:rFonts w:ascii="Arial" w:hAnsi="Arial" w:cs="Arial"/>
          <w:b/>
          <w:bCs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C9249A">
      <w:pPr>
        <w:autoSpaceDE w:val="0"/>
        <w:autoSpaceDN w:val="0"/>
        <w:adjustRightInd w:val="0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DF6F232" w14:textId="77777777" w:rsidR="005B3DDB" w:rsidRDefault="005B3DDB" w:rsidP="00D23A9D">
      <w:pPr>
        <w:rPr>
          <w:rFonts w:ascii="Arial" w:hAnsi="Arial" w:cs="Arial"/>
          <w:sz w:val="18"/>
          <w:szCs w:val="18"/>
        </w:rPr>
      </w:pPr>
    </w:p>
    <w:sectPr w:rsidR="005B3DDB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C87D8A">
          <w:rPr>
            <w:rFonts w:ascii="Arial" w:hAnsi="Arial" w:cs="Arial"/>
            <w:noProof/>
            <w:sz w:val="14"/>
            <w:szCs w:val="10"/>
          </w:rPr>
          <w:t>3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0EC429CD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 w:rsidR="006C1E86">
      <w:rPr>
        <w:rFonts w:ascii="Arial" w:hAnsi="Arial" w:cs="Arial"/>
        <w:sz w:val="14"/>
        <w:szCs w:val="14"/>
        <w:lang w:val="x-none"/>
      </w:rPr>
      <w:t>urzad</w:t>
    </w:r>
    <w:proofErr w:type="spellEnd"/>
    <w:r w:rsidR="006C1E86">
      <w:rPr>
        <w:rFonts w:ascii="Arial" w:hAnsi="Arial" w:cs="Arial"/>
        <w:sz w:val="14"/>
        <w:szCs w:val="14"/>
        <w:lang w:val="x-none"/>
      </w:rPr>
      <w:t>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6C87856B" w14:textId="77777777" w:rsidR="005B4C30" w:rsidRPr="00C850A3" w:rsidRDefault="005B4C30" w:rsidP="005B4C30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6164A1E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40261845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435EFB7D" w14:textId="0A4A02FD" w:rsidR="00337E67" w:rsidRDefault="00337E67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  <w:p w14:paraId="19FD48CA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7D0BF6A3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10F72FDD" w14:textId="77777777" w:rsidR="00112E40" w:rsidRPr="00337E67" w:rsidRDefault="00112E40" w:rsidP="00337E67">
      <w:pPr>
        <w:pStyle w:val="Tekstprzypisudolnego"/>
        <w:spacing w:line="220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3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3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5729FE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B452238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B654640E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377AB"/>
    <w:multiLevelType w:val="hybridMultilevel"/>
    <w:tmpl w:val="05723F4C"/>
    <w:lvl w:ilvl="0" w:tplc="2326D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2980">
    <w:abstractNumId w:val="0"/>
  </w:num>
  <w:num w:numId="2" w16cid:durableId="1815875016">
    <w:abstractNumId w:val="1"/>
  </w:num>
  <w:num w:numId="3" w16cid:durableId="1191838379">
    <w:abstractNumId w:val="2"/>
  </w:num>
  <w:num w:numId="4" w16cid:durableId="1107886760">
    <w:abstractNumId w:val="3"/>
  </w:num>
  <w:num w:numId="5" w16cid:durableId="1465732762">
    <w:abstractNumId w:val="4"/>
  </w:num>
  <w:num w:numId="6" w16cid:durableId="1771272515">
    <w:abstractNumId w:val="5"/>
  </w:num>
  <w:num w:numId="7" w16cid:durableId="2016422974">
    <w:abstractNumId w:val="6"/>
  </w:num>
  <w:num w:numId="8" w16cid:durableId="1967392320">
    <w:abstractNumId w:val="7"/>
  </w:num>
  <w:num w:numId="9" w16cid:durableId="1460538240">
    <w:abstractNumId w:val="8"/>
  </w:num>
  <w:num w:numId="10" w16cid:durableId="2012373916">
    <w:abstractNumId w:val="30"/>
  </w:num>
  <w:num w:numId="11" w16cid:durableId="1744177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868591">
    <w:abstractNumId w:val="21"/>
  </w:num>
  <w:num w:numId="13" w16cid:durableId="966354342">
    <w:abstractNumId w:val="18"/>
  </w:num>
  <w:num w:numId="14" w16cid:durableId="830946374">
    <w:abstractNumId w:val="14"/>
  </w:num>
  <w:num w:numId="15" w16cid:durableId="1401438063">
    <w:abstractNumId w:val="13"/>
  </w:num>
  <w:num w:numId="16" w16cid:durableId="81417952">
    <w:abstractNumId w:val="26"/>
  </w:num>
  <w:num w:numId="17" w16cid:durableId="774247934">
    <w:abstractNumId w:val="24"/>
  </w:num>
  <w:num w:numId="18" w16cid:durableId="1048335563">
    <w:abstractNumId w:val="15"/>
  </w:num>
  <w:num w:numId="19" w16cid:durableId="454325101">
    <w:abstractNumId w:val="17"/>
  </w:num>
  <w:num w:numId="20" w16cid:durableId="1498576410">
    <w:abstractNumId w:val="9"/>
  </w:num>
  <w:num w:numId="21" w16cid:durableId="2057965257">
    <w:abstractNumId w:val="10"/>
  </w:num>
  <w:num w:numId="22" w16cid:durableId="636641532">
    <w:abstractNumId w:val="11"/>
  </w:num>
  <w:num w:numId="23" w16cid:durableId="1853109401">
    <w:abstractNumId w:val="22"/>
  </w:num>
  <w:num w:numId="24" w16cid:durableId="304166886">
    <w:abstractNumId w:val="25"/>
  </w:num>
  <w:num w:numId="25" w16cid:durableId="1379891331">
    <w:abstractNumId w:val="31"/>
  </w:num>
  <w:num w:numId="26" w16cid:durableId="1452742153">
    <w:abstractNumId w:val="27"/>
  </w:num>
  <w:num w:numId="27" w16cid:durableId="1541741406">
    <w:abstractNumId w:val="29"/>
  </w:num>
  <w:num w:numId="28" w16cid:durableId="1343779164">
    <w:abstractNumId w:val="19"/>
  </w:num>
  <w:num w:numId="29" w16cid:durableId="1596204250">
    <w:abstractNumId w:val="12"/>
  </w:num>
  <w:num w:numId="30" w16cid:durableId="611715942">
    <w:abstractNumId w:val="16"/>
  </w:num>
  <w:num w:numId="31" w16cid:durableId="947808494">
    <w:abstractNumId w:val="23"/>
  </w:num>
  <w:num w:numId="32" w16cid:durableId="1907951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64689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01329"/>
    <w:rsid w:val="00001C46"/>
    <w:rsid w:val="0000710D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638E5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A7308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12E40"/>
    <w:rsid w:val="00115D53"/>
    <w:rsid w:val="0011760A"/>
    <w:rsid w:val="00122998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B6FD4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2C05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4F3B"/>
    <w:rsid w:val="00345E4F"/>
    <w:rsid w:val="00346B14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E4223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0CE0"/>
    <w:rsid w:val="00465621"/>
    <w:rsid w:val="00473699"/>
    <w:rsid w:val="00473D5A"/>
    <w:rsid w:val="00482AC9"/>
    <w:rsid w:val="004873D7"/>
    <w:rsid w:val="00493792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4F2D96"/>
    <w:rsid w:val="00500BB9"/>
    <w:rsid w:val="00500FA2"/>
    <w:rsid w:val="005103F7"/>
    <w:rsid w:val="0051330E"/>
    <w:rsid w:val="0051385A"/>
    <w:rsid w:val="00521231"/>
    <w:rsid w:val="00524275"/>
    <w:rsid w:val="00524E24"/>
    <w:rsid w:val="00527707"/>
    <w:rsid w:val="00532DE0"/>
    <w:rsid w:val="005336F5"/>
    <w:rsid w:val="0053699D"/>
    <w:rsid w:val="00540766"/>
    <w:rsid w:val="00544F81"/>
    <w:rsid w:val="00556B47"/>
    <w:rsid w:val="005653D0"/>
    <w:rsid w:val="00571292"/>
    <w:rsid w:val="00593931"/>
    <w:rsid w:val="00593D43"/>
    <w:rsid w:val="0059450B"/>
    <w:rsid w:val="005B3DDB"/>
    <w:rsid w:val="005B4C30"/>
    <w:rsid w:val="005B58C1"/>
    <w:rsid w:val="005D21FD"/>
    <w:rsid w:val="005D66C1"/>
    <w:rsid w:val="005E5944"/>
    <w:rsid w:val="005E7E4D"/>
    <w:rsid w:val="0060090D"/>
    <w:rsid w:val="00611E94"/>
    <w:rsid w:val="00612B83"/>
    <w:rsid w:val="0061343A"/>
    <w:rsid w:val="006179F1"/>
    <w:rsid w:val="00621B31"/>
    <w:rsid w:val="00622D82"/>
    <w:rsid w:val="00627582"/>
    <w:rsid w:val="00630781"/>
    <w:rsid w:val="006358DB"/>
    <w:rsid w:val="00636055"/>
    <w:rsid w:val="006466CD"/>
    <w:rsid w:val="00652718"/>
    <w:rsid w:val="00655F3B"/>
    <w:rsid w:val="00655FFF"/>
    <w:rsid w:val="00661036"/>
    <w:rsid w:val="00663B59"/>
    <w:rsid w:val="00667D14"/>
    <w:rsid w:val="0068080A"/>
    <w:rsid w:val="00680A5D"/>
    <w:rsid w:val="00681D05"/>
    <w:rsid w:val="00687839"/>
    <w:rsid w:val="0069379B"/>
    <w:rsid w:val="006951A1"/>
    <w:rsid w:val="00696573"/>
    <w:rsid w:val="006A52E9"/>
    <w:rsid w:val="006A65F3"/>
    <w:rsid w:val="006B2441"/>
    <w:rsid w:val="006C1E86"/>
    <w:rsid w:val="006C55D3"/>
    <w:rsid w:val="006C60B7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1535"/>
    <w:rsid w:val="007057BD"/>
    <w:rsid w:val="00705E95"/>
    <w:rsid w:val="00712E11"/>
    <w:rsid w:val="00713BF1"/>
    <w:rsid w:val="00714B6F"/>
    <w:rsid w:val="007168C5"/>
    <w:rsid w:val="0071788D"/>
    <w:rsid w:val="00726A6C"/>
    <w:rsid w:val="00727DBC"/>
    <w:rsid w:val="0073456F"/>
    <w:rsid w:val="00736A72"/>
    <w:rsid w:val="007420D3"/>
    <w:rsid w:val="007422B6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D14B6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D5FD4"/>
    <w:rsid w:val="008E2F94"/>
    <w:rsid w:val="008E65AA"/>
    <w:rsid w:val="008F2519"/>
    <w:rsid w:val="00901AFC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0943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1EBF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1106"/>
    <w:rsid w:val="00A33C92"/>
    <w:rsid w:val="00A36876"/>
    <w:rsid w:val="00A41479"/>
    <w:rsid w:val="00A425CD"/>
    <w:rsid w:val="00A46AF0"/>
    <w:rsid w:val="00A47885"/>
    <w:rsid w:val="00A5146B"/>
    <w:rsid w:val="00A5359A"/>
    <w:rsid w:val="00A658A6"/>
    <w:rsid w:val="00A6773E"/>
    <w:rsid w:val="00A71B18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2A07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277F"/>
    <w:rsid w:val="00B065DA"/>
    <w:rsid w:val="00B11FFA"/>
    <w:rsid w:val="00B15B0A"/>
    <w:rsid w:val="00B34CA9"/>
    <w:rsid w:val="00B41B0E"/>
    <w:rsid w:val="00B4496E"/>
    <w:rsid w:val="00B46E35"/>
    <w:rsid w:val="00B53693"/>
    <w:rsid w:val="00B54569"/>
    <w:rsid w:val="00B55F4A"/>
    <w:rsid w:val="00B57B35"/>
    <w:rsid w:val="00B63FAA"/>
    <w:rsid w:val="00B71C59"/>
    <w:rsid w:val="00B73FFC"/>
    <w:rsid w:val="00B74584"/>
    <w:rsid w:val="00B75A24"/>
    <w:rsid w:val="00B82F24"/>
    <w:rsid w:val="00B918AC"/>
    <w:rsid w:val="00B91A98"/>
    <w:rsid w:val="00BA332E"/>
    <w:rsid w:val="00BA7898"/>
    <w:rsid w:val="00BB173C"/>
    <w:rsid w:val="00BB1D00"/>
    <w:rsid w:val="00BC0425"/>
    <w:rsid w:val="00BC33C3"/>
    <w:rsid w:val="00BC3E8A"/>
    <w:rsid w:val="00BD13C9"/>
    <w:rsid w:val="00BD4637"/>
    <w:rsid w:val="00BD4D67"/>
    <w:rsid w:val="00BD558F"/>
    <w:rsid w:val="00BD5DC4"/>
    <w:rsid w:val="00BE0BE1"/>
    <w:rsid w:val="00BE171C"/>
    <w:rsid w:val="00BE2DBA"/>
    <w:rsid w:val="00BE6C5B"/>
    <w:rsid w:val="00BE7736"/>
    <w:rsid w:val="00BF1CBA"/>
    <w:rsid w:val="00BF1E80"/>
    <w:rsid w:val="00BF2ABF"/>
    <w:rsid w:val="00C00218"/>
    <w:rsid w:val="00C02E2D"/>
    <w:rsid w:val="00C03684"/>
    <w:rsid w:val="00C13FF6"/>
    <w:rsid w:val="00C17537"/>
    <w:rsid w:val="00C224F8"/>
    <w:rsid w:val="00C26DF3"/>
    <w:rsid w:val="00C31CA3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85865"/>
    <w:rsid w:val="00C862DA"/>
    <w:rsid w:val="00C87D8A"/>
    <w:rsid w:val="00C91701"/>
    <w:rsid w:val="00C9249A"/>
    <w:rsid w:val="00C962B0"/>
    <w:rsid w:val="00C97494"/>
    <w:rsid w:val="00CA035A"/>
    <w:rsid w:val="00CA15F4"/>
    <w:rsid w:val="00CA227E"/>
    <w:rsid w:val="00CB6E96"/>
    <w:rsid w:val="00CB720F"/>
    <w:rsid w:val="00CC4B7A"/>
    <w:rsid w:val="00CC7B1E"/>
    <w:rsid w:val="00CD293A"/>
    <w:rsid w:val="00CE2F39"/>
    <w:rsid w:val="00CE4A6E"/>
    <w:rsid w:val="00CE72A3"/>
    <w:rsid w:val="00CF1A4D"/>
    <w:rsid w:val="00CF373D"/>
    <w:rsid w:val="00D029CF"/>
    <w:rsid w:val="00D06A0C"/>
    <w:rsid w:val="00D06A9B"/>
    <w:rsid w:val="00D128A9"/>
    <w:rsid w:val="00D23A9D"/>
    <w:rsid w:val="00D26D74"/>
    <w:rsid w:val="00D305E9"/>
    <w:rsid w:val="00D34127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96244"/>
    <w:rsid w:val="00DA09C3"/>
    <w:rsid w:val="00DA5E47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27214"/>
    <w:rsid w:val="00E3030B"/>
    <w:rsid w:val="00E359CB"/>
    <w:rsid w:val="00E417DB"/>
    <w:rsid w:val="00E41AAC"/>
    <w:rsid w:val="00E42D78"/>
    <w:rsid w:val="00E500D9"/>
    <w:rsid w:val="00E50847"/>
    <w:rsid w:val="00E53C6E"/>
    <w:rsid w:val="00E63AA9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0262"/>
    <w:rsid w:val="00F118A8"/>
    <w:rsid w:val="00F24037"/>
    <w:rsid w:val="00F408E5"/>
    <w:rsid w:val="00F562BF"/>
    <w:rsid w:val="00F5660C"/>
    <w:rsid w:val="00F60FD6"/>
    <w:rsid w:val="00F63A4A"/>
    <w:rsid w:val="00F7417C"/>
    <w:rsid w:val="00FA35CE"/>
    <w:rsid w:val="00FB0C9E"/>
    <w:rsid w:val="00FB5025"/>
    <w:rsid w:val="00FB6F03"/>
    <w:rsid w:val="00FC0AD8"/>
    <w:rsid w:val="00FD495E"/>
    <w:rsid w:val="00FE1347"/>
    <w:rsid w:val="00FE2627"/>
    <w:rsid w:val="00FE37EC"/>
    <w:rsid w:val="00FE4FA7"/>
    <w:rsid w:val="00FF2A9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7D3C4985-C1CF-4044-A397-7CF6065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460CE0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60CE0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B91-4DD3-440E-B5F7-08BC01DB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188</cp:revision>
  <cp:lastPrinted>2025-07-17T06:44:00Z</cp:lastPrinted>
  <dcterms:created xsi:type="dcterms:W3CDTF">2025-01-07T09:01:00Z</dcterms:created>
  <dcterms:modified xsi:type="dcterms:W3CDTF">2025-08-04T12:08:00Z</dcterms:modified>
</cp:coreProperties>
</file>